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ACD" w:rsidRPr="00E41ACD" w:rsidRDefault="00E41ACD" w:rsidP="00E41ACD">
      <w:r w:rsidRPr="00E41ACD">
        <w:t>Инструкция по охране труда для печника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СОГЛАСОВАНО                                                              УТВЕРЖДЕНО</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 xml:space="preserve">Протокол заседания                                                          Приказ </w:t>
      </w:r>
      <w:proofErr w:type="gramStart"/>
      <w:r>
        <w:rPr>
          <w:rFonts w:ascii="Arial" w:hAnsi="Arial" w:cs="Arial"/>
          <w:color w:val="141414"/>
          <w:sz w:val="20"/>
          <w:szCs w:val="20"/>
        </w:rPr>
        <w:t>от</w:t>
      </w:r>
      <w:proofErr w:type="gramEnd"/>
      <w:r>
        <w:rPr>
          <w:rFonts w:ascii="Arial" w:hAnsi="Arial" w:cs="Arial"/>
          <w:color w:val="141414"/>
          <w:sz w:val="20"/>
          <w:szCs w:val="20"/>
        </w:rPr>
        <w:t xml:space="preserve"> ______ № _______</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профсоюзного комитета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от _________ № ________</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 </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 xml:space="preserve">или                                                                                   </w:t>
      </w:r>
      <w:proofErr w:type="spellStart"/>
      <w:proofErr w:type="gramStart"/>
      <w:r>
        <w:rPr>
          <w:rFonts w:ascii="Arial" w:hAnsi="Arial" w:cs="Arial"/>
          <w:color w:val="141414"/>
          <w:sz w:val="20"/>
          <w:szCs w:val="20"/>
        </w:rPr>
        <w:t>или</w:t>
      </w:r>
      <w:proofErr w:type="spellEnd"/>
      <w:proofErr w:type="gramEnd"/>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 </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СОГЛАСОВАНО                                                              УТВЕРЖДАЮ</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Уполномоченное лицо по охране                                      Руководитель организации</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proofErr w:type="gramStart"/>
      <w:r>
        <w:rPr>
          <w:rFonts w:ascii="Arial" w:hAnsi="Arial" w:cs="Arial"/>
          <w:color w:val="141414"/>
          <w:sz w:val="20"/>
          <w:szCs w:val="20"/>
        </w:rPr>
        <w:t>труда работников организации                                          (заместитель руководителя</w:t>
      </w:r>
      <w:proofErr w:type="gramEnd"/>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 xml:space="preserve">__________ ___________________                                     организации, </w:t>
      </w:r>
      <w:proofErr w:type="gramStart"/>
      <w:r>
        <w:rPr>
          <w:rFonts w:ascii="Arial" w:hAnsi="Arial" w:cs="Arial"/>
          <w:color w:val="141414"/>
          <w:sz w:val="20"/>
          <w:szCs w:val="20"/>
        </w:rPr>
        <w:t>в</w:t>
      </w:r>
      <w:proofErr w:type="gramEnd"/>
      <w:r>
        <w:rPr>
          <w:rFonts w:ascii="Arial" w:hAnsi="Arial" w:cs="Arial"/>
          <w:color w:val="141414"/>
          <w:sz w:val="20"/>
          <w:szCs w:val="20"/>
        </w:rPr>
        <w:t xml:space="preserve"> должностные</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 xml:space="preserve">(подпись)       (фамилия, инициалы)                                             обязанности </w:t>
      </w:r>
      <w:proofErr w:type="gramStart"/>
      <w:r>
        <w:rPr>
          <w:rFonts w:ascii="Arial" w:hAnsi="Arial" w:cs="Arial"/>
          <w:color w:val="141414"/>
          <w:sz w:val="20"/>
          <w:szCs w:val="20"/>
        </w:rPr>
        <w:t>которого</w:t>
      </w:r>
      <w:proofErr w:type="gramEnd"/>
      <w:r>
        <w:rPr>
          <w:rFonts w:ascii="Arial" w:hAnsi="Arial" w:cs="Arial"/>
          <w:color w:val="141414"/>
          <w:sz w:val="20"/>
          <w:szCs w:val="20"/>
        </w:rPr>
        <w:t xml:space="preserve"> входят</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______________________                                                  вопросы организации охраны труда)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(дата)                                                                   _________  _____________________</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(подпись)       (фамилия, инициалы)</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______________________</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(дата)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b/>
          <w:bCs/>
          <w:color w:val="141414"/>
          <w:sz w:val="20"/>
          <w:szCs w:val="20"/>
        </w:rPr>
        <w:t> </w:t>
      </w:r>
    </w:p>
    <w:p w:rsidR="00E41ACD" w:rsidRDefault="00E41ACD" w:rsidP="00E41ACD">
      <w:pPr>
        <w:pStyle w:val="2"/>
        <w:shd w:val="clear" w:color="auto" w:fill="FFFFFF" w:themeFill="background1"/>
        <w:spacing w:before="0" w:beforeAutospacing="0" w:after="0" w:afterAutospacing="0"/>
        <w:rPr>
          <w:rFonts w:ascii="Arial" w:hAnsi="Arial" w:cs="Arial"/>
          <w:color w:val="757575"/>
        </w:rPr>
      </w:pPr>
      <w:r>
        <w:rPr>
          <w:rFonts w:ascii="Arial" w:hAnsi="Arial" w:cs="Arial"/>
          <w:color w:val="757575"/>
        </w:rPr>
        <w:t>Инструкция по</w:t>
      </w:r>
      <w:r>
        <w:rPr>
          <w:rStyle w:val="apple-converted-space"/>
          <w:rFonts w:ascii="Arial" w:hAnsi="Arial" w:cs="Arial"/>
          <w:color w:val="757575"/>
        </w:rPr>
        <w:t> </w:t>
      </w:r>
      <w:hyperlink r:id="rId7" w:tgtFrame="_blank" w:history="1">
        <w:r>
          <w:rPr>
            <w:rStyle w:val="a4"/>
            <w:rFonts w:ascii="Arial" w:hAnsi="Arial" w:cs="Arial"/>
            <w:color w:val="595959"/>
          </w:rPr>
          <w:t>охране труда</w:t>
        </w:r>
      </w:hyperlink>
      <w:r w:rsidRPr="00E41ACD">
        <w:rPr>
          <w:rFonts w:ascii="Arial" w:hAnsi="Arial" w:cs="Arial"/>
          <w:color w:val="757575"/>
        </w:rPr>
        <w:t xml:space="preserve"> </w:t>
      </w:r>
      <w:r>
        <w:rPr>
          <w:rFonts w:ascii="Arial" w:hAnsi="Arial" w:cs="Arial"/>
          <w:color w:val="757575"/>
        </w:rPr>
        <w:t>для печника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b/>
          <w:bCs/>
          <w:color w:val="141414"/>
          <w:sz w:val="20"/>
          <w:szCs w:val="20"/>
        </w:rPr>
        <w:t> </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____________________________________________</w:t>
      </w:r>
    </w:p>
    <w:p w:rsidR="00E41ACD" w:rsidRDefault="00E41ACD" w:rsidP="00E41ACD">
      <w:pPr>
        <w:pStyle w:val="a3"/>
        <w:shd w:val="clear" w:color="auto" w:fill="FFFFFF" w:themeFill="background1"/>
        <w:spacing w:before="0" w:beforeAutospacing="0" w:after="0" w:afterAutospacing="0"/>
        <w:rPr>
          <w:rFonts w:ascii="Arial" w:hAnsi="Arial" w:cs="Arial"/>
          <w:color w:val="141414"/>
          <w:sz w:val="20"/>
          <w:szCs w:val="20"/>
        </w:rPr>
      </w:pPr>
      <w:r>
        <w:rPr>
          <w:rFonts w:ascii="Arial" w:hAnsi="Arial" w:cs="Arial"/>
          <w:color w:val="141414"/>
          <w:sz w:val="20"/>
          <w:szCs w:val="20"/>
        </w:rPr>
        <w:t>(номер</w:t>
      </w:r>
      <w:r>
        <w:rPr>
          <w:rStyle w:val="apple-converted-space"/>
          <w:rFonts w:ascii="Arial" w:hAnsi="Arial" w:cs="Arial"/>
          <w:color w:val="141414"/>
          <w:sz w:val="20"/>
          <w:szCs w:val="20"/>
        </w:rPr>
        <w:t> </w:t>
      </w:r>
      <w:bookmarkStart w:id="0" w:name="_GoBack"/>
      <w:bookmarkEnd w:id="0"/>
      <w:r w:rsidRPr="00E41ACD">
        <w:t>инструкции</w:t>
      </w:r>
      <w:r>
        <w:rPr>
          <w:rStyle w:val="apple-converted-space"/>
          <w:rFonts w:ascii="Arial" w:hAnsi="Arial" w:cs="Arial"/>
          <w:color w:val="141414"/>
          <w:sz w:val="20"/>
          <w:szCs w:val="20"/>
        </w:rPr>
        <w:t> </w:t>
      </w:r>
      <w:r>
        <w:rPr>
          <w:rFonts w:ascii="Arial" w:hAnsi="Arial" w:cs="Arial"/>
          <w:color w:val="141414"/>
          <w:sz w:val="20"/>
          <w:szCs w:val="20"/>
        </w:rPr>
        <w:t>либо другие ее реквизиты)</w:t>
      </w:r>
    </w:p>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ГЛАВА 1</w:t>
      </w:r>
    </w:p>
    <w:p w:rsidR="00E41ACD" w:rsidRDefault="00E41ACD" w:rsidP="00E41ACD">
      <w:pPr>
        <w:pStyle w:val="3"/>
        <w:shd w:val="clear" w:color="auto" w:fill="FFFFFF" w:themeFill="background1"/>
        <w:spacing w:before="285" w:after="285"/>
        <w:jc w:val="center"/>
        <w:rPr>
          <w:rFonts w:ascii="Arial" w:hAnsi="Arial" w:cs="Arial"/>
          <w:color w:val="595959"/>
          <w:sz w:val="29"/>
          <w:szCs w:val="29"/>
        </w:rPr>
      </w:pPr>
      <w:r>
        <w:rPr>
          <w:rFonts w:ascii="Arial" w:hAnsi="Arial" w:cs="Arial"/>
          <w:color w:val="595959"/>
          <w:sz w:val="29"/>
          <w:szCs w:val="29"/>
        </w:rPr>
        <w:t>ОБЩИЕ ТРЕБОВАНИЯ ПО ОХРАНЕ ТРУДА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b/>
          <w:bCs/>
          <w:i/>
          <w:iCs/>
          <w:color w:val="141414"/>
          <w:sz w:val="20"/>
          <w:szCs w:val="20"/>
        </w:rPr>
        <w:t> </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1. К работе печником допускаются лица не моложе 18 лет, имеющие необходимую квалификацию, прошедшие в установленном порядке медицинский осмотр, обучение, инструктаж, стажировку и проверку знаний по вопросам охраны труда.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2. Печник обязан:</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соблюдать режим труда и отдыха, трудовую дисциплину. Не допускается появление на работе в состоянии алкогольного опьянения либо в состоянии, вызванном употреблением наркотических, психотропных, токсических и других одурманивающих веществ, а также распивать спиртные напитки, употреблять наркотические, психотропные, токсические и другие одурманивающие вещества в рабочее время или по месту работы;</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выполнять требования по охране труда, пожарной безопасности, знать порядок действий при пожаре и номера телефонов вызова подразделений по чрезвычайным ситуациям, уметь пользоваться средствами пожаротушения;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lastRenderedPageBreak/>
        <w:t>выполнять нормы и обязательства по охране труда, предусмотренные коллективным договором, трудовым договором, правилами внутреннего трудового распорядка;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правильно использовать предоставленные ему средства индивидуальной защиты, а в случае их отсутствия или неисправности немедленно уведомлять об этом непосредственного руководителя;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оказывать содействие и сотрудничать с нанимателем в деле обеспечения здоровых и безопасных условий труда, немедленно извещать своего непосредственного руководителя или иное должностное лицо нанимателя о неисправности оборудования, инструмента, приспособлений, транспортных средств, средств защиты, об ухудшении состояния своего здоровья;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немедленно сообщать непосредственному руководителю о любой ситуации, угрожающей жизни или здоровью работников и окружающих, несчастном случае, произошедшем на производстве, оказывать содействие должностным лицам нанимателя в принятии мер по оказанию необходимой помощи потерпевшим и доставке их в организацию здравоохранения;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уметь применять содержащиеся в аптечке первой медицинской помощи лекарственные средства и изделия медицинского назначения и уметь оказывать первую помощь потерпевшим при несчастных случаях на производстве;</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выполнять только ту работу, которая ему поручена, безопасные способы выполнения которой известны; в случае возникновения вопросов, связанных с безопасным выполнением работы, обращаться к непосредственному руководителю;</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не покидать рабочее место в рабочее время без разрешения непосредственного руководителя;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знать и соблюдать правила личной гигиены: мыть руки с мылом или аналогичными по действию смывающими средствами перед приемом пищи или курением. Не допускается использовать не предназначенные для этих целей вещества (бензин, керосин, ацетон и др.). Для питья необходимо пользоваться водой из специально предназначенных для этой цели устройств (питьевые бачки и т.п.);</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исполнять иные обязанности, предусмотренные законодательством об охране труда.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3. Печник должен знать, что опасными и вредными производственными факторами, которые могут действовать на него в процессе выполнения работы, являются: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острые кромки, заусенцы и неровности поверхностей изделий (кирпича, изразцов, печных приборов и т.п.), инструмента;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повышенная запыленность воздуха рабочей зоны;</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повышенная или пониженная температура воздуха рабочей зоны;</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повышенная или пониженная подвижность воздуха в рабочей зоне;</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повышенная температура нагретых поверхностей;</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недостаточная освещенность рабочей зоны;</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повышенное значение напряжения в электрической цепи, замыкание которой может произойти через тело человека;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расположение рабочего места вблизи перепада по высоте 1,3 м и более;</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падение материалов, конструкций и изделий;</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самопроизвольное обрушение элементов конструкций или подмостей;</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физические перегрузки.</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 xml:space="preserve">4. Печник обеспечивается средствами индивидуальной защиты по типовым отраслевым нормам бесплатной выдачи средств индивидуальной защиты согласно приложению к настоящей Инструкции. Кроме средств индивидуальной защиты, предусмотренных типовыми нормами, печник должен пользоваться и другими средствами индивидуальной защиты, соответствующими условиям работы и обеспечивающими безопасность труда, выдаваемыми на основании аттестации рабочего места по условиям труда или требований нормативных правовых актов по </w:t>
      </w:r>
      <w:r>
        <w:rPr>
          <w:rFonts w:ascii="Arial" w:hAnsi="Arial" w:cs="Arial"/>
          <w:color w:val="141414"/>
          <w:sz w:val="20"/>
          <w:szCs w:val="20"/>
        </w:rPr>
        <w:lastRenderedPageBreak/>
        <w:t>охране труда, в том числе технических нормативных правовых актов и других нормативных документов.</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5. За нарушение требований насто</w:t>
      </w:r>
      <w:r>
        <w:rPr>
          <w:rFonts w:ascii="Arial" w:hAnsi="Arial" w:cs="Arial"/>
          <w:color w:val="141414"/>
          <w:sz w:val="20"/>
          <w:szCs w:val="20"/>
        </w:rPr>
        <w:softHyphen/>
        <w:t>ящей Инструкции печник несет ответственность согласно законодательству Республики Беларусь.</w:t>
      </w:r>
    </w:p>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 </w:t>
      </w:r>
    </w:p>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ГЛАВА 2</w:t>
      </w:r>
    </w:p>
    <w:p w:rsidR="00E41ACD" w:rsidRDefault="00E41ACD" w:rsidP="00E41ACD">
      <w:pPr>
        <w:pStyle w:val="3"/>
        <w:shd w:val="clear" w:color="auto" w:fill="FFFFFF" w:themeFill="background1"/>
        <w:spacing w:before="285" w:after="285"/>
        <w:jc w:val="center"/>
        <w:rPr>
          <w:rFonts w:ascii="Arial" w:hAnsi="Arial" w:cs="Arial"/>
          <w:color w:val="595959"/>
          <w:sz w:val="29"/>
          <w:szCs w:val="29"/>
        </w:rPr>
      </w:pPr>
      <w:r>
        <w:rPr>
          <w:rFonts w:ascii="Arial" w:hAnsi="Arial" w:cs="Arial"/>
          <w:color w:val="595959"/>
          <w:sz w:val="29"/>
          <w:szCs w:val="29"/>
        </w:rPr>
        <w:t>ТРЕБОВАНИЯ ПО ОХРАНЕ ТРУДА ПЕРЕД НАЧАЛОМ РАБОТЫ</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b/>
          <w:bCs/>
          <w:i/>
          <w:iCs/>
          <w:color w:val="141414"/>
          <w:sz w:val="20"/>
          <w:szCs w:val="20"/>
        </w:rPr>
        <w:t> </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6. Перед началом работы следует:</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проверить исправность и надеть необходимые для безопасного производства работ средства индивидуальной защиты. Запрещается пользоваться средствами индивидуальной защиты, если они неисправны, не прошли в установленном порядке испытания или истекли сроки их очередного испытания;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осмотреть место производства работ, а также подходы к отопительным приборам и дымовым трубам на крышах и чердаках здания (лестницы, трапы, слуховые окна и др.) и убрать всё, что может мешать работе, освободить проходы и не загромождать их, определить места крепления предохранительного пояса;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удалить из зоны работы посторонних людей;</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 xml:space="preserve">проверить наличие и прочность средств </w:t>
      </w:r>
      <w:proofErr w:type="spellStart"/>
      <w:r>
        <w:rPr>
          <w:rFonts w:ascii="Arial" w:hAnsi="Arial" w:cs="Arial"/>
          <w:color w:val="141414"/>
          <w:sz w:val="20"/>
          <w:szCs w:val="20"/>
        </w:rPr>
        <w:t>подмащивания</w:t>
      </w:r>
      <w:proofErr w:type="spellEnd"/>
      <w:r>
        <w:rPr>
          <w:rFonts w:ascii="Arial" w:hAnsi="Arial" w:cs="Arial"/>
          <w:color w:val="141414"/>
          <w:sz w:val="20"/>
          <w:szCs w:val="20"/>
        </w:rPr>
        <w:t>, достаточность освещенности рабочего места;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подготовить технологическую оснастку, инструмент, необходимые при выполнении работы, проверить их соответствие требованиям по охране труда.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7. Рукоятки ручного инструмента должны быть гладкие, без трещин, заусенцев, сучков и плотно закреплены в инструменте. Рабочие поверхности инструмента не должны быть сбитыми и затупленными.</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8. Во избежание травм не допускается применять ручной инструмент, име</w:t>
      </w:r>
      <w:r>
        <w:rPr>
          <w:rFonts w:ascii="Arial" w:hAnsi="Arial" w:cs="Arial"/>
          <w:color w:val="141414"/>
          <w:sz w:val="20"/>
          <w:szCs w:val="20"/>
        </w:rPr>
        <w:softHyphen/>
        <w:t>ющий выбоины, заусенцы, острые ребра в местах удержания его рукой.</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9. Инструмент на рабочем месте следует располагать так, чтобы исключалась возможность его скатывания или падения.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10. Для переноски ручного инструмента к месту работы, а также для работы на высоте следует подготовить специальную сумку или ящик.</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11.  Перед кладкой печей, дымовых труб и т.п. необходимо убедиться, что вблизи нет электропроводов, которые по мере возведения кладки могут оказаться вблизи рабочего места печника. Если такие провода обнаружены, то об этом необходимо сообщить руководителю работ для принятия мер по обеспечению безопасных условий труда.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12.  Перед применением лестниц следует убедиться в том, что:</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лестница исправна, на ней указаны инвентарный номер, принадлежность структурному подразделению и дата следующего испытания;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лестница устойчива (путем осмотра и опробования убедиться в том, что она не может соскользнуть с места или быть случайно сдвинута). Стремянки должны быть снабжены приспособлениями, не позволяющими им самопроизвольно раздвигаться, сдвигаться и опрокидываться при работе;</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proofErr w:type="gramStart"/>
      <w:r>
        <w:rPr>
          <w:rFonts w:ascii="Arial" w:hAnsi="Arial" w:cs="Arial"/>
          <w:color w:val="141414"/>
          <w:sz w:val="20"/>
          <w:szCs w:val="20"/>
        </w:rPr>
        <w:t>на нижних концах приставных лестниц и стремянок имеются металлические оковки с острыми наконечниками для установки на грунте, а для использования на гладких поверхностях (паркете, металле, плитке, бетоне) надеты башмаки из резины или другого нескользящего материала;</w:t>
      </w:r>
      <w:proofErr w:type="gramEnd"/>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lastRenderedPageBreak/>
        <w:t>у металлических лестниц отсутствуют деформации узлов, трещины в металле, заусенцы, острые края, нарушения крепления ступенек к тетивам.</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13. Неисправные инструмент, оснастка, защитные средства и предохранительные приспособления должны быть заменены.</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14.  Обнаруженные нарушения требований по охране труда должны быть устранены собственными силами, а при невозможности сделать это печник обязан сообщить о них руководителю работ.</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b/>
          <w:bCs/>
          <w:i/>
          <w:iCs/>
          <w:color w:val="141414"/>
          <w:sz w:val="20"/>
          <w:szCs w:val="20"/>
        </w:rPr>
        <w:t> </w:t>
      </w:r>
    </w:p>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ГЛАВА 3</w:t>
      </w:r>
    </w:p>
    <w:p w:rsidR="00E41ACD" w:rsidRDefault="00E41ACD" w:rsidP="00E41ACD">
      <w:pPr>
        <w:pStyle w:val="3"/>
        <w:shd w:val="clear" w:color="auto" w:fill="FFFFFF" w:themeFill="background1"/>
        <w:spacing w:before="285" w:after="285"/>
        <w:jc w:val="center"/>
        <w:rPr>
          <w:rFonts w:ascii="Arial" w:hAnsi="Arial" w:cs="Arial"/>
          <w:color w:val="595959"/>
          <w:sz w:val="29"/>
          <w:szCs w:val="29"/>
        </w:rPr>
      </w:pPr>
      <w:r>
        <w:rPr>
          <w:rFonts w:ascii="Arial" w:hAnsi="Arial" w:cs="Arial"/>
          <w:color w:val="595959"/>
          <w:sz w:val="29"/>
          <w:szCs w:val="29"/>
        </w:rPr>
        <w:t>ТРЕБОВАНИЯ ПО ОХРАНЕ ТРУДА ПРИ ВЫПОЛНЕНИИ РАБОТЫ</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b/>
          <w:bCs/>
          <w:i/>
          <w:iCs/>
          <w:color w:val="141414"/>
          <w:sz w:val="20"/>
          <w:szCs w:val="20"/>
        </w:rPr>
        <w:t> </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15. Кладка, ремонт, разборка и перекладка печей, дымовых труб и т.п. должны производиться с надежных подмостей.</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16.  Устраивать подмости из выложенных настилов на случайных опорах, а также применять для работы незакрепленные приставные лестницы запрещается.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 xml:space="preserve">17.  Размещать кирпич, раствор, печные приборы и т.п. на перекрытиях или средствах </w:t>
      </w:r>
      <w:proofErr w:type="spellStart"/>
      <w:r>
        <w:rPr>
          <w:rFonts w:ascii="Arial" w:hAnsi="Arial" w:cs="Arial"/>
          <w:color w:val="141414"/>
          <w:sz w:val="20"/>
          <w:szCs w:val="20"/>
        </w:rPr>
        <w:t>подмащивания</w:t>
      </w:r>
      <w:proofErr w:type="spellEnd"/>
      <w:r>
        <w:rPr>
          <w:rFonts w:ascii="Arial" w:hAnsi="Arial" w:cs="Arial"/>
          <w:color w:val="141414"/>
          <w:sz w:val="20"/>
          <w:szCs w:val="20"/>
        </w:rPr>
        <w:t xml:space="preserve"> следует в количестве, необходимом в данном месте работы, и таким образом, чтобы не допускался перегруз рабочего настила.</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18.  Кладка, ремонт, разборка и перекладка труб выше уровня крыши без устройства на ней специальной горизонтальной огражденной площадки не допускается.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19.  При выполнении работ по подгонке кирпича скалыванием следует пользоваться защитными очками.</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20.  Перед разборкой печей необходимо проверить их прочность и устойчивость, а также примыкающих к ним конструкций (балок и т.п.), которые могут опираться на печные устройства. В таком случае примыкающие к печам конструкции следует укрепить.</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21.  В зданиях в два и более этажа запрещается до полной разборки печей верхнего этажа разбирать печи, расположенные на нижних этажах.</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22.  Разборку печей, дымовых труб следует производить постепенно, сверху вниз по рядам кладки.</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23.  При перестановке, перекладке печей или их разборке образующиеся отверстия в междуэтажных перекрытиях следует ограждать или перекрывать настилом на все время производства работ.</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24.  Спуск материалов и мусора следует производить по лоткам или желобам закрытого типа. Принимать материалы, спущенные по желобу, следует после того, как прекращен их спуск. При небольшом объеме работ материал и мусор допускается выносить в ведрах или на носилках. Сбрасывать материалы и мусор с высоты не допускается.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25.  Концы печной проволоки, применяемой для закрепления дверок, чисток и других металлических элементов, не должны выходить за пределы внутренней поверхности дымовых и вентиляционных каналов.</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26.  Рабочее место необходимо содержать в чистоте (не должно быть скопления материалов, отходов и пр.).</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27.  Для прохода на крыше с уклоном более 20°, а также на крыше с покрытием, не рассчитанным на нагрузки от веса работающих, необходимо применять трапы с поперечными планками для упора ног. Трапы на время работ должны быть закреплены.</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 xml:space="preserve">28.  При выполнении работ на крышах с уклоном более 20°, а также на расстоянии менее 2 м от </w:t>
      </w:r>
      <w:proofErr w:type="spellStart"/>
      <w:r>
        <w:rPr>
          <w:rFonts w:ascii="Arial" w:hAnsi="Arial" w:cs="Arial"/>
          <w:color w:val="141414"/>
          <w:sz w:val="20"/>
          <w:szCs w:val="20"/>
        </w:rPr>
        <w:t>неогражденных</w:t>
      </w:r>
      <w:proofErr w:type="spellEnd"/>
      <w:r>
        <w:rPr>
          <w:rFonts w:ascii="Arial" w:hAnsi="Arial" w:cs="Arial"/>
          <w:color w:val="141414"/>
          <w:sz w:val="20"/>
          <w:szCs w:val="20"/>
        </w:rPr>
        <w:t xml:space="preserve"> перепадов по высоте 1,3 м и более независимо от уклона крыши следует применять предохранительный пояс.</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lastRenderedPageBreak/>
        <w:t>29.  При работе в местах, где необходима защита головы от механических повреждений (на высоте, возможность падения предметов с высоты и др.), необходимо применять защитную каску.</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30.  Не допускается: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работать без достаточного освещения;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вести кладку, находясь на основании печи;</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оставлять кирпич или инструмент на кладке печи;</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находиться на крыше во время грозы, дождя, снегопада, сильного тумана, исключающих видимость в пределах фронта работ, и при скорости ветра 15 м/</w:t>
      </w:r>
      <w:proofErr w:type="gramStart"/>
      <w:r>
        <w:rPr>
          <w:rFonts w:ascii="Arial" w:hAnsi="Arial" w:cs="Arial"/>
          <w:color w:val="141414"/>
          <w:sz w:val="20"/>
          <w:szCs w:val="20"/>
        </w:rPr>
        <w:t>с</w:t>
      </w:r>
      <w:proofErr w:type="gramEnd"/>
      <w:r>
        <w:rPr>
          <w:rFonts w:ascii="Arial" w:hAnsi="Arial" w:cs="Arial"/>
          <w:color w:val="141414"/>
          <w:sz w:val="20"/>
          <w:szCs w:val="20"/>
        </w:rPr>
        <w:t xml:space="preserve"> и более;</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 xml:space="preserve">применять </w:t>
      </w:r>
      <w:proofErr w:type="gramStart"/>
      <w:r>
        <w:rPr>
          <w:rFonts w:ascii="Arial" w:hAnsi="Arial" w:cs="Arial"/>
          <w:color w:val="141414"/>
          <w:sz w:val="20"/>
          <w:szCs w:val="20"/>
        </w:rPr>
        <w:t>неисправные</w:t>
      </w:r>
      <w:proofErr w:type="gramEnd"/>
      <w:r>
        <w:rPr>
          <w:rFonts w:ascii="Arial" w:hAnsi="Arial" w:cs="Arial"/>
          <w:color w:val="141414"/>
          <w:sz w:val="20"/>
          <w:szCs w:val="20"/>
        </w:rPr>
        <w:t xml:space="preserve"> или не соответствующие выполняемой работе инструмент, оснастку и др.;</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прикасаться к электрическим проводам, антеннам и т.п.;</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закреплять страховочный канат, предохранительный пояс к дымовым и вентиляционным трубам;</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использовать приставную лестницу при устройстве зонтов на дымовых трубах;</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разбирать дымовые трубы и печи способом обрушивания на перекрытия или крышу;</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заделывать в кладку печей осветительные и слаботочные провода, разводку сетей водоснабжения, канализации;</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оставлять концы проволоки и закладных деталей выступающими за поверхность кладки;</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топка неисправных печей, каминов, кухонных очагов и т.п.</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b/>
          <w:bCs/>
          <w:i/>
          <w:iCs/>
          <w:color w:val="141414"/>
          <w:sz w:val="20"/>
          <w:szCs w:val="20"/>
        </w:rPr>
        <w:t> </w:t>
      </w:r>
    </w:p>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ГЛАВА 4</w:t>
      </w:r>
    </w:p>
    <w:p w:rsidR="00E41ACD" w:rsidRDefault="00E41ACD" w:rsidP="00E41ACD">
      <w:pPr>
        <w:pStyle w:val="3"/>
        <w:shd w:val="clear" w:color="auto" w:fill="FFFFFF" w:themeFill="background1"/>
        <w:spacing w:before="285" w:after="285"/>
        <w:jc w:val="center"/>
        <w:rPr>
          <w:rFonts w:ascii="Arial" w:hAnsi="Arial" w:cs="Arial"/>
          <w:color w:val="595959"/>
          <w:sz w:val="29"/>
          <w:szCs w:val="29"/>
        </w:rPr>
      </w:pPr>
      <w:r>
        <w:rPr>
          <w:rFonts w:ascii="Arial" w:hAnsi="Arial" w:cs="Arial"/>
          <w:color w:val="595959"/>
          <w:sz w:val="29"/>
          <w:szCs w:val="29"/>
        </w:rPr>
        <w:t>ТРЕБОВАНИЯ ПО ОХРАНЕ ТРУДА ПО ОКОНЧАНИИ РАБОТЫ</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b/>
          <w:bCs/>
          <w:i/>
          <w:iCs/>
          <w:color w:val="141414"/>
          <w:sz w:val="20"/>
          <w:szCs w:val="20"/>
        </w:rPr>
        <w:t> </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31.  По окончании работы печник обязан:</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опустить материалы на пол или на землю, снять страховочные канаты, привести в порядок рабочее место, убрать мусор;</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очистить от загрязнений применя</w:t>
      </w:r>
      <w:r>
        <w:rPr>
          <w:rFonts w:ascii="Arial" w:hAnsi="Arial" w:cs="Arial"/>
          <w:color w:val="141414"/>
          <w:sz w:val="20"/>
          <w:szCs w:val="20"/>
        </w:rPr>
        <w:softHyphen/>
        <w:t>емые инструмент, приспособления и инвентарь, после чего убрать их в отведенное для хранения место.</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32.  Средства индивидуальной защиты следует снять, очистить от загрязнений и поместить в отведенное для хранения место, при необходимости сдать в стирку (химчистку) или ремонт.</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33.  Следует сообщить обо всех неисправностях, замеченных во время работы, и о мерах, принятых к их устранению, руководителю работ.</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34.  По завершении всех работ следует выполнить требования личной гиги</w:t>
      </w:r>
      <w:r>
        <w:rPr>
          <w:rFonts w:ascii="Arial" w:hAnsi="Arial" w:cs="Arial"/>
          <w:color w:val="141414"/>
          <w:sz w:val="20"/>
          <w:szCs w:val="20"/>
        </w:rPr>
        <w:softHyphen/>
        <w:t>ены: вымыть руки и лицо теплой водой с мылом или аналогичными по действию моющими средствами, при возможности принять душ.</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b/>
          <w:bCs/>
          <w:i/>
          <w:iCs/>
          <w:color w:val="141414"/>
          <w:sz w:val="20"/>
          <w:szCs w:val="20"/>
        </w:rPr>
        <w:t> </w:t>
      </w:r>
    </w:p>
    <w:p w:rsidR="00E41ACD" w:rsidRPr="00E41ACD" w:rsidRDefault="00E41ACD" w:rsidP="00E41ACD">
      <w:pPr>
        <w:pStyle w:val="a3"/>
        <w:shd w:val="clear" w:color="auto" w:fill="FFFFFF" w:themeFill="background1"/>
        <w:spacing w:before="180" w:beforeAutospacing="0" w:after="180" w:afterAutospacing="0"/>
        <w:jc w:val="center"/>
        <w:rPr>
          <w:rFonts w:ascii="Arial" w:hAnsi="Arial" w:cs="Arial"/>
          <w:b/>
          <w:bCs/>
          <w:color w:val="141414"/>
          <w:sz w:val="20"/>
          <w:szCs w:val="20"/>
        </w:rPr>
      </w:pPr>
      <w:r>
        <w:rPr>
          <w:rFonts w:ascii="Arial" w:hAnsi="Arial" w:cs="Arial"/>
          <w:b/>
          <w:bCs/>
          <w:color w:val="141414"/>
          <w:sz w:val="20"/>
          <w:szCs w:val="20"/>
        </w:rPr>
        <w:t>ГЛАВА 5</w:t>
      </w:r>
      <w:r w:rsidRPr="00E41ACD">
        <w:rPr>
          <w:rFonts w:ascii="Arial" w:hAnsi="Arial" w:cs="Arial"/>
          <w:b/>
          <w:bCs/>
          <w:color w:val="141414"/>
          <w:sz w:val="20"/>
          <w:szCs w:val="20"/>
        </w:rPr>
        <w:t xml:space="preserve">  </w:t>
      </w:r>
    </w:p>
    <w:p w:rsidR="00E41ACD" w:rsidRP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color w:val="595959"/>
          <w:sz w:val="29"/>
          <w:szCs w:val="29"/>
        </w:rPr>
        <w:t>ТРЕБОВАНИЯ ПО ОХРАНЕ ТРУДА В АВАРИЙНЫХ СИТУАЦИЯХ</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b/>
          <w:bCs/>
          <w:i/>
          <w:iCs/>
          <w:color w:val="141414"/>
          <w:sz w:val="20"/>
          <w:szCs w:val="20"/>
        </w:rPr>
        <w:t> </w:t>
      </w:r>
      <w:r>
        <w:rPr>
          <w:rFonts w:ascii="Arial" w:hAnsi="Arial" w:cs="Arial"/>
          <w:color w:val="141414"/>
          <w:sz w:val="20"/>
          <w:szCs w:val="20"/>
        </w:rPr>
        <w:t>35.  При возникновении аварий или ситуаций, которые могут привести к авариям и несчастным случаям, необходимо приостановить работы, вывести людей из опасной зоны, принять меры к ликвидации аварии, сообщить о случившемся руководителю работ.</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lastRenderedPageBreak/>
        <w:t>36.  При пожаре или загорании следует немедленно сообщить об этом в подразделение по чрезвычайным ситуациям по телефону «101»; принять меры к эвакуации людей и имущества; известить о пожаре руководство организации; приступить к тушению огня первичными средствами пожаротушения.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37.  При несчастном случае необходимо:</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быстро принять меры по предотвращению воздействия травмирующих факторов на потерпевшего, оказать потерпевшему первую помощь, вызвать на место происшествия медицинских работников по телефону «103» или доставить потерпевшего в организацию здравоохранения;</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сообщить о происшедшем руководителю работ или другому должностному лицу работодателя, обеспечить до начала расследования сохранность обстановки, если это не представляет опасности для жизни и здоровья людей.</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38.  После аварии и (или) пожара приступать к работе можно только после получения разрешения на дальнейшую работу от руководителя работ.</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b/>
          <w:bCs/>
          <w:i/>
          <w:iCs/>
          <w:color w:val="141414"/>
          <w:sz w:val="20"/>
          <w:szCs w:val="20"/>
        </w:rPr>
        <w:t>  </w:t>
      </w:r>
    </w:p>
    <w:p w:rsidR="00E41ACD" w:rsidRDefault="00E41ACD" w:rsidP="00E41ACD">
      <w:pPr>
        <w:pStyle w:val="a3"/>
        <w:shd w:val="clear" w:color="auto" w:fill="FFFFFF" w:themeFill="background1"/>
        <w:spacing w:before="180" w:beforeAutospacing="0" w:after="180" w:afterAutospacing="0"/>
        <w:jc w:val="right"/>
        <w:rPr>
          <w:rFonts w:ascii="Arial" w:hAnsi="Arial" w:cs="Arial"/>
          <w:color w:val="141414"/>
          <w:sz w:val="20"/>
          <w:szCs w:val="20"/>
        </w:rPr>
      </w:pPr>
      <w:r>
        <w:rPr>
          <w:rFonts w:ascii="Arial" w:hAnsi="Arial" w:cs="Arial"/>
          <w:i/>
          <w:iCs/>
          <w:color w:val="141414"/>
          <w:sz w:val="20"/>
          <w:szCs w:val="20"/>
        </w:rPr>
        <w:t>Приложение</w:t>
      </w:r>
    </w:p>
    <w:p w:rsidR="00E41ACD" w:rsidRDefault="00E41ACD" w:rsidP="00E41ACD">
      <w:pPr>
        <w:pStyle w:val="a3"/>
        <w:shd w:val="clear" w:color="auto" w:fill="FFFFFF" w:themeFill="background1"/>
        <w:spacing w:before="180" w:beforeAutospacing="0" w:after="180" w:afterAutospacing="0"/>
        <w:jc w:val="right"/>
        <w:rPr>
          <w:rFonts w:ascii="Arial" w:hAnsi="Arial" w:cs="Arial"/>
          <w:color w:val="141414"/>
          <w:sz w:val="20"/>
          <w:szCs w:val="20"/>
        </w:rPr>
      </w:pPr>
      <w:r>
        <w:rPr>
          <w:rFonts w:ascii="Arial" w:hAnsi="Arial" w:cs="Arial"/>
          <w:i/>
          <w:iCs/>
          <w:color w:val="141414"/>
          <w:sz w:val="20"/>
          <w:szCs w:val="20"/>
        </w:rPr>
        <w:t>к Примерной инструкции</w:t>
      </w:r>
    </w:p>
    <w:p w:rsidR="00E41ACD" w:rsidRDefault="00E41ACD" w:rsidP="00E41ACD">
      <w:pPr>
        <w:pStyle w:val="a3"/>
        <w:shd w:val="clear" w:color="auto" w:fill="FFFFFF" w:themeFill="background1"/>
        <w:spacing w:before="180" w:beforeAutospacing="0" w:after="180" w:afterAutospacing="0"/>
        <w:jc w:val="right"/>
        <w:rPr>
          <w:rFonts w:ascii="Arial" w:hAnsi="Arial" w:cs="Arial"/>
          <w:color w:val="141414"/>
          <w:sz w:val="20"/>
          <w:szCs w:val="20"/>
        </w:rPr>
      </w:pPr>
      <w:r>
        <w:rPr>
          <w:rFonts w:ascii="Arial" w:hAnsi="Arial" w:cs="Arial"/>
          <w:i/>
          <w:iCs/>
          <w:color w:val="141414"/>
          <w:sz w:val="20"/>
          <w:szCs w:val="20"/>
        </w:rPr>
        <w:t>по охране труда для печника</w:t>
      </w:r>
    </w:p>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Средства индивидуальной защиты,</w:t>
      </w:r>
    </w:p>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proofErr w:type="gramStart"/>
      <w:r>
        <w:rPr>
          <w:rFonts w:ascii="Arial" w:hAnsi="Arial" w:cs="Arial"/>
          <w:b/>
          <w:bCs/>
          <w:color w:val="141414"/>
          <w:sz w:val="20"/>
          <w:szCs w:val="20"/>
        </w:rPr>
        <w:t>предусмотренные</w:t>
      </w:r>
      <w:proofErr w:type="gramEnd"/>
      <w:r>
        <w:rPr>
          <w:rFonts w:ascii="Arial" w:hAnsi="Arial" w:cs="Arial"/>
          <w:b/>
          <w:bCs/>
          <w:color w:val="141414"/>
          <w:sz w:val="20"/>
          <w:szCs w:val="20"/>
        </w:rPr>
        <w:t xml:space="preserve"> типовыми отраслевыми нормами для печника</w:t>
      </w:r>
    </w:p>
    <w:tbl>
      <w:tblPr>
        <w:tblW w:w="0" w:type="auto"/>
        <w:tblInd w:w="15" w:type="dxa"/>
        <w:shd w:val="clear" w:color="auto" w:fill="FFFFFF" w:themeFill="background1"/>
        <w:tblCellMar>
          <w:left w:w="0" w:type="dxa"/>
          <w:right w:w="0" w:type="dxa"/>
        </w:tblCellMar>
        <w:tblLook w:val="04A0" w:firstRow="1" w:lastRow="0" w:firstColumn="1" w:lastColumn="0" w:noHBand="0" w:noVBand="1"/>
      </w:tblPr>
      <w:tblGrid>
        <w:gridCol w:w="1236"/>
        <w:gridCol w:w="1530"/>
        <w:gridCol w:w="3600"/>
        <w:gridCol w:w="1765"/>
        <w:gridCol w:w="893"/>
      </w:tblGrid>
      <w:tr w:rsidR="00E41ACD" w:rsidTr="00E41ACD">
        <w:tc>
          <w:tcPr>
            <w:tcW w:w="660"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Код профессии, должности по ОКРБ 006-2009</w:t>
            </w:r>
          </w:p>
        </w:tc>
        <w:tc>
          <w:tcPr>
            <w:tcW w:w="1140"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 </w:t>
            </w:r>
          </w:p>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Наименование профессии, должности</w:t>
            </w:r>
          </w:p>
        </w:tc>
        <w:tc>
          <w:tcPr>
            <w:tcW w:w="3600"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 </w:t>
            </w:r>
          </w:p>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 </w:t>
            </w:r>
          </w:p>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Наименование средства индивидуальной защиты</w:t>
            </w:r>
          </w:p>
        </w:tc>
        <w:tc>
          <w:tcPr>
            <w:tcW w:w="11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Классификация (маркировка) средств индивидуальной защиты по защитным свойствам</w:t>
            </w:r>
          </w:p>
        </w:tc>
        <w:tc>
          <w:tcPr>
            <w:tcW w:w="8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 </w:t>
            </w:r>
          </w:p>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 </w:t>
            </w:r>
          </w:p>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b/>
                <w:bCs/>
                <w:color w:val="141414"/>
                <w:sz w:val="20"/>
                <w:szCs w:val="20"/>
              </w:rPr>
              <w:t>Срок носки в месяцах</w:t>
            </w:r>
          </w:p>
        </w:tc>
      </w:tr>
      <w:tr w:rsidR="00E41ACD" w:rsidTr="00E41ACD">
        <w:tc>
          <w:tcPr>
            <w:tcW w:w="660" w:type="dxa"/>
            <w:vMerge w:val="restart"/>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16600</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 </w:t>
            </w:r>
          </w:p>
        </w:tc>
        <w:tc>
          <w:tcPr>
            <w:tcW w:w="1140" w:type="dxa"/>
            <w:vMerge w:val="restart"/>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Печник</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 </w:t>
            </w:r>
          </w:p>
        </w:tc>
        <w:tc>
          <w:tcPr>
            <w:tcW w:w="3600"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Костюм для защиты от общих производственных загрязнений и механических воздействий (комбинезон для защиты от общих производственных загрязнений и механических воздействий)</w:t>
            </w:r>
          </w:p>
        </w:tc>
        <w:tc>
          <w:tcPr>
            <w:tcW w:w="11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proofErr w:type="spellStart"/>
            <w:r>
              <w:rPr>
                <w:rFonts w:ascii="Arial" w:hAnsi="Arial" w:cs="Arial"/>
                <w:color w:val="141414"/>
                <w:sz w:val="20"/>
                <w:szCs w:val="20"/>
              </w:rPr>
              <w:t>ЗМи</w:t>
            </w:r>
            <w:proofErr w:type="spellEnd"/>
          </w:p>
        </w:tc>
        <w:tc>
          <w:tcPr>
            <w:tcW w:w="8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color w:val="141414"/>
                <w:sz w:val="20"/>
                <w:szCs w:val="20"/>
              </w:rPr>
              <w:t>12</w:t>
            </w:r>
          </w:p>
        </w:tc>
      </w:tr>
      <w:tr w:rsidR="00E41ACD" w:rsidTr="00E41ACD">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3600"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 xml:space="preserve">Ботинки кожаные с </w:t>
            </w:r>
            <w:proofErr w:type="gramStart"/>
            <w:r>
              <w:rPr>
                <w:rFonts w:ascii="Arial" w:hAnsi="Arial" w:cs="Arial"/>
                <w:color w:val="141414"/>
                <w:sz w:val="20"/>
                <w:szCs w:val="20"/>
              </w:rPr>
              <w:t>защитным</w:t>
            </w:r>
            <w:proofErr w:type="gramEnd"/>
            <w:r>
              <w:rPr>
                <w:rFonts w:ascii="Arial" w:hAnsi="Arial" w:cs="Arial"/>
                <w:color w:val="141414"/>
                <w:sz w:val="20"/>
                <w:szCs w:val="20"/>
              </w:rPr>
              <w:t xml:space="preserve"> </w:t>
            </w:r>
            <w:proofErr w:type="spellStart"/>
            <w:r>
              <w:rPr>
                <w:rFonts w:ascii="Arial" w:hAnsi="Arial" w:cs="Arial"/>
                <w:color w:val="141414"/>
                <w:sz w:val="20"/>
                <w:szCs w:val="20"/>
              </w:rPr>
              <w:t>подноском</w:t>
            </w:r>
            <w:proofErr w:type="spellEnd"/>
          </w:p>
        </w:tc>
        <w:tc>
          <w:tcPr>
            <w:tcW w:w="11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color w:val="141414"/>
                <w:sz w:val="20"/>
                <w:szCs w:val="20"/>
              </w:rPr>
              <w:t>МпМун200</w:t>
            </w:r>
          </w:p>
        </w:tc>
        <w:tc>
          <w:tcPr>
            <w:tcW w:w="8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color w:val="141414"/>
                <w:sz w:val="20"/>
                <w:szCs w:val="20"/>
              </w:rPr>
              <w:t>12</w:t>
            </w:r>
          </w:p>
        </w:tc>
      </w:tr>
      <w:tr w:rsidR="00E41ACD" w:rsidTr="00E41ACD">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3600"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Рукавицы комбинированные</w:t>
            </w:r>
          </w:p>
        </w:tc>
        <w:tc>
          <w:tcPr>
            <w:tcW w:w="11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proofErr w:type="spellStart"/>
            <w:r>
              <w:rPr>
                <w:rFonts w:ascii="Arial" w:hAnsi="Arial" w:cs="Arial"/>
                <w:color w:val="141414"/>
                <w:sz w:val="20"/>
                <w:szCs w:val="20"/>
              </w:rPr>
              <w:t>Мп</w:t>
            </w:r>
            <w:proofErr w:type="spellEnd"/>
          </w:p>
        </w:tc>
        <w:tc>
          <w:tcPr>
            <w:tcW w:w="8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color w:val="141414"/>
                <w:sz w:val="20"/>
                <w:szCs w:val="20"/>
              </w:rPr>
              <w:t>До износа</w:t>
            </w:r>
          </w:p>
        </w:tc>
      </w:tr>
      <w:tr w:rsidR="00E41ACD" w:rsidTr="00E41ACD">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3600"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Фартук брезентовый с нагрудником</w:t>
            </w:r>
          </w:p>
        </w:tc>
        <w:tc>
          <w:tcPr>
            <w:tcW w:w="11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proofErr w:type="spellStart"/>
            <w:r>
              <w:rPr>
                <w:rFonts w:ascii="Arial" w:hAnsi="Arial" w:cs="Arial"/>
                <w:color w:val="141414"/>
                <w:sz w:val="20"/>
                <w:szCs w:val="20"/>
              </w:rPr>
              <w:t>Вн</w:t>
            </w:r>
            <w:proofErr w:type="spellEnd"/>
          </w:p>
        </w:tc>
        <w:tc>
          <w:tcPr>
            <w:tcW w:w="8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color w:val="141414"/>
                <w:sz w:val="20"/>
                <w:szCs w:val="20"/>
              </w:rPr>
              <w:t>До износа</w:t>
            </w:r>
          </w:p>
        </w:tc>
      </w:tr>
      <w:tr w:rsidR="00E41ACD" w:rsidTr="00E41ACD">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3600"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Каска защитная</w:t>
            </w:r>
          </w:p>
        </w:tc>
        <w:tc>
          <w:tcPr>
            <w:tcW w:w="11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 </w:t>
            </w:r>
          </w:p>
        </w:tc>
        <w:tc>
          <w:tcPr>
            <w:tcW w:w="8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color w:val="141414"/>
                <w:sz w:val="20"/>
                <w:szCs w:val="20"/>
              </w:rPr>
              <w:t>24</w:t>
            </w:r>
          </w:p>
        </w:tc>
      </w:tr>
      <w:tr w:rsidR="00E41ACD" w:rsidTr="00E41ACD">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5652" w:type="dxa"/>
            <w:gridSpan w:val="3"/>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i/>
                <w:iCs/>
                <w:color w:val="141414"/>
                <w:sz w:val="20"/>
                <w:szCs w:val="20"/>
              </w:rPr>
              <w:t>При выполнении работ по футеровке и на горячих участках:</w:t>
            </w:r>
          </w:p>
        </w:tc>
      </w:tr>
      <w:tr w:rsidR="00E41ACD" w:rsidTr="00E41ACD">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3600"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костюм для защиты от повышенных температур</w:t>
            </w:r>
          </w:p>
        </w:tc>
        <w:tc>
          <w:tcPr>
            <w:tcW w:w="11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proofErr w:type="spellStart"/>
            <w:r>
              <w:rPr>
                <w:rFonts w:ascii="Arial" w:hAnsi="Arial" w:cs="Arial"/>
                <w:color w:val="141414"/>
                <w:sz w:val="20"/>
                <w:szCs w:val="20"/>
              </w:rPr>
              <w:t>Ти</w:t>
            </w:r>
            <w:proofErr w:type="spellEnd"/>
          </w:p>
        </w:tc>
        <w:tc>
          <w:tcPr>
            <w:tcW w:w="8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color w:val="141414"/>
                <w:sz w:val="20"/>
                <w:szCs w:val="20"/>
              </w:rPr>
              <w:t>12</w:t>
            </w:r>
          </w:p>
        </w:tc>
      </w:tr>
      <w:tr w:rsidR="00E41ACD" w:rsidTr="00E41ACD">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3600"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головной убор для защиты от повышенных температур</w:t>
            </w:r>
          </w:p>
        </w:tc>
        <w:tc>
          <w:tcPr>
            <w:tcW w:w="11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 </w:t>
            </w:r>
          </w:p>
        </w:tc>
        <w:tc>
          <w:tcPr>
            <w:tcW w:w="8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color w:val="141414"/>
                <w:sz w:val="20"/>
                <w:szCs w:val="20"/>
              </w:rPr>
              <w:t>До износа</w:t>
            </w:r>
          </w:p>
        </w:tc>
      </w:tr>
      <w:tr w:rsidR="00E41ACD" w:rsidTr="00E41ACD">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3600"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сапоги валяные</w:t>
            </w:r>
          </w:p>
        </w:tc>
        <w:tc>
          <w:tcPr>
            <w:tcW w:w="11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proofErr w:type="spellStart"/>
            <w:r>
              <w:rPr>
                <w:rFonts w:ascii="Arial" w:hAnsi="Arial" w:cs="Arial"/>
                <w:color w:val="141414"/>
                <w:sz w:val="20"/>
                <w:szCs w:val="20"/>
              </w:rPr>
              <w:t>Ти</w:t>
            </w:r>
            <w:proofErr w:type="spellEnd"/>
          </w:p>
        </w:tc>
        <w:tc>
          <w:tcPr>
            <w:tcW w:w="8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color w:val="141414"/>
                <w:sz w:val="20"/>
                <w:szCs w:val="20"/>
              </w:rPr>
              <w:t>12</w:t>
            </w:r>
          </w:p>
        </w:tc>
      </w:tr>
      <w:tr w:rsidR="00E41ACD" w:rsidTr="00E41ACD">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3600"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рукавицы брезентовые (рукавицы суконные)</w:t>
            </w:r>
          </w:p>
        </w:tc>
        <w:tc>
          <w:tcPr>
            <w:tcW w:w="11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proofErr w:type="spellStart"/>
            <w:r>
              <w:rPr>
                <w:rFonts w:ascii="Arial" w:hAnsi="Arial" w:cs="Arial"/>
                <w:color w:val="141414"/>
                <w:sz w:val="20"/>
                <w:szCs w:val="20"/>
              </w:rPr>
              <w:t>Ти</w:t>
            </w:r>
            <w:proofErr w:type="spellEnd"/>
          </w:p>
        </w:tc>
        <w:tc>
          <w:tcPr>
            <w:tcW w:w="8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color w:val="141414"/>
                <w:sz w:val="20"/>
                <w:szCs w:val="20"/>
              </w:rPr>
              <w:t>До износа</w:t>
            </w:r>
          </w:p>
        </w:tc>
      </w:tr>
      <w:tr w:rsidR="00E41ACD" w:rsidTr="00E41ACD">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3600"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фартук брезентовый с нагрудником</w:t>
            </w:r>
          </w:p>
        </w:tc>
        <w:tc>
          <w:tcPr>
            <w:tcW w:w="11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proofErr w:type="spellStart"/>
            <w:r>
              <w:rPr>
                <w:rFonts w:ascii="Arial" w:hAnsi="Arial" w:cs="Arial"/>
                <w:color w:val="141414"/>
                <w:sz w:val="20"/>
                <w:szCs w:val="20"/>
              </w:rPr>
              <w:t>Вн</w:t>
            </w:r>
            <w:proofErr w:type="spellEnd"/>
          </w:p>
        </w:tc>
        <w:tc>
          <w:tcPr>
            <w:tcW w:w="8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color w:val="141414"/>
                <w:sz w:val="20"/>
                <w:szCs w:val="20"/>
              </w:rPr>
              <w:t>До износа</w:t>
            </w:r>
          </w:p>
        </w:tc>
      </w:tr>
      <w:tr w:rsidR="00E41ACD" w:rsidTr="00E41ACD">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3600"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очки защитные</w:t>
            </w:r>
          </w:p>
        </w:tc>
        <w:tc>
          <w:tcPr>
            <w:tcW w:w="11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color w:val="141414"/>
                <w:sz w:val="20"/>
                <w:szCs w:val="20"/>
              </w:rPr>
              <w:t>ЗП</w:t>
            </w:r>
          </w:p>
        </w:tc>
        <w:tc>
          <w:tcPr>
            <w:tcW w:w="8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color w:val="141414"/>
                <w:sz w:val="20"/>
                <w:szCs w:val="20"/>
              </w:rPr>
              <w:t>До износа</w:t>
            </w:r>
          </w:p>
        </w:tc>
      </w:tr>
      <w:tr w:rsidR="00E41ACD" w:rsidTr="00E41ACD">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0" w:type="auto"/>
            <w:vMerge/>
            <w:tcBorders>
              <w:top w:val="single" w:sz="6" w:space="0" w:color="A6A6A6"/>
              <w:left w:val="single" w:sz="6" w:space="0" w:color="A6A6A6"/>
              <w:bottom w:val="single" w:sz="6" w:space="0" w:color="A6A6A6"/>
              <w:right w:val="single" w:sz="6" w:space="0" w:color="A6A6A6"/>
            </w:tcBorders>
            <w:shd w:val="clear" w:color="auto" w:fill="FFFFFF" w:themeFill="background1"/>
            <w:vAlign w:val="center"/>
            <w:hideMark/>
          </w:tcPr>
          <w:p w:rsidR="00E41ACD" w:rsidRDefault="00E41ACD" w:rsidP="00E41ACD">
            <w:pPr>
              <w:shd w:val="clear" w:color="auto" w:fill="FFFFFF" w:themeFill="background1"/>
              <w:rPr>
                <w:rFonts w:ascii="Arial" w:hAnsi="Arial" w:cs="Arial"/>
                <w:color w:val="141414"/>
                <w:sz w:val="20"/>
                <w:szCs w:val="20"/>
              </w:rPr>
            </w:pPr>
          </w:p>
        </w:tc>
        <w:tc>
          <w:tcPr>
            <w:tcW w:w="3600"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r>
              <w:rPr>
                <w:rFonts w:ascii="Arial" w:hAnsi="Arial" w:cs="Arial"/>
                <w:color w:val="141414"/>
                <w:sz w:val="20"/>
                <w:szCs w:val="20"/>
              </w:rPr>
              <w:t>каска защитная</w:t>
            </w:r>
          </w:p>
        </w:tc>
        <w:tc>
          <w:tcPr>
            <w:tcW w:w="11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shd w:val="clear" w:color="auto" w:fill="FFFFFF" w:themeFill="background1"/>
              <w:rPr>
                <w:rFonts w:ascii="Arial" w:hAnsi="Arial" w:cs="Arial"/>
                <w:color w:val="141414"/>
                <w:sz w:val="20"/>
                <w:szCs w:val="20"/>
              </w:rPr>
            </w:pPr>
          </w:p>
        </w:tc>
        <w:tc>
          <w:tcPr>
            <w:tcW w:w="876" w:type="dxa"/>
            <w:tcBorders>
              <w:top w:val="single" w:sz="6" w:space="0" w:color="A6A6A6"/>
              <w:left w:val="single" w:sz="6" w:space="0" w:color="A6A6A6"/>
              <w:bottom w:val="single" w:sz="6" w:space="0" w:color="A6A6A6"/>
              <w:right w:val="single" w:sz="6" w:space="0" w:color="A6A6A6"/>
            </w:tcBorders>
            <w:shd w:val="clear" w:color="auto" w:fill="FFFFFF" w:themeFill="background1"/>
            <w:tcMar>
              <w:top w:w="30" w:type="dxa"/>
              <w:left w:w="30" w:type="dxa"/>
              <w:bottom w:w="30" w:type="dxa"/>
              <w:right w:w="30" w:type="dxa"/>
            </w:tcMar>
            <w:hideMark/>
          </w:tcPr>
          <w:p w:rsidR="00E41ACD" w:rsidRDefault="00E41ACD" w:rsidP="00E41ACD">
            <w:pPr>
              <w:pStyle w:val="a3"/>
              <w:shd w:val="clear" w:color="auto" w:fill="FFFFFF" w:themeFill="background1"/>
              <w:spacing w:before="180" w:beforeAutospacing="0" w:after="180" w:afterAutospacing="0"/>
              <w:jc w:val="center"/>
              <w:rPr>
                <w:rFonts w:ascii="Arial" w:hAnsi="Arial" w:cs="Arial"/>
                <w:color w:val="141414"/>
                <w:sz w:val="20"/>
                <w:szCs w:val="20"/>
              </w:rPr>
            </w:pPr>
            <w:r>
              <w:rPr>
                <w:rFonts w:ascii="Arial" w:hAnsi="Arial" w:cs="Arial"/>
                <w:color w:val="141414"/>
                <w:sz w:val="20"/>
                <w:szCs w:val="20"/>
              </w:rPr>
              <w:t>24</w:t>
            </w:r>
          </w:p>
        </w:tc>
      </w:tr>
    </w:tbl>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 </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СОГЛАСОВАНО</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Руководитель службы охраны труда                                        Руководитель структурного</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proofErr w:type="gramStart"/>
      <w:r>
        <w:rPr>
          <w:rFonts w:ascii="Arial" w:hAnsi="Arial" w:cs="Arial"/>
          <w:color w:val="141414"/>
          <w:sz w:val="20"/>
          <w:szCs w:val="20"/>
        </w:rPr>
        <w:t>(специалист по охране труда                                                  подразделения (разработчика)</w:t>
      </w:r>
      <w:proofErr w:type="gramEnd"/>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или специалист, на которого                                                  _________ __________________</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возложены эти обязанности)                                                  (подпись)    (фамилия, инициалы)</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__________ _____________________</w:t>
      </w:r>
    </w:p>
    <w:p w:rsidR="00E41ACD" w:rsidRDefault="00E41ACD" w:rsidP="00E41ACD">
      <w:pPr>
        <w:pStyle w:val="a3"/>
        <w:shd w:val="clear" w:color="auto" w:fill="FFFFFF" w:themeFill="background1"/>
        <w:spacing w:before="180" w:beforeAutospacing="0" w:after="180" w:afterAutospacing="0"/>
        <w:rPr>
          <w:rFonts w:ascii="Arial" w:hAnsi="Arial" w:cs="Arial"/>
          <w:color w:val="141414"/>
          <w:sz w:val="20"/>
          <w:szCs w:val="20"/>
        </w:rPr>
      </w:pPr>
      <w:r>
        <w:rPr>
          <w:rFonts w:ascii="Arial" w:hAnsi="Arial" w:cs="Arial"/>
          <w:color w:val="141414"/>
          <w:sz w:val="20"/>
          <w:szCs w:val="20"/>
        </w:rPr>
        <w:t>(подпись)         (фамилия, инициалы)</w:t>
      </w:r>
    </w:p>
    <w:p w:rsidR="0055541D" w:rsidRDefault="0055541D"/>
    <w:sectPr w:rsidR="0055541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4FCC" w:rsidRDefault="00DC4FCC" w:rsidP="00E41ACD">
      <w:pPr>
        <w:spacing w:after="0" w:line="240" w:lineRule="auto"/>
      </w:pPr>
      <w:r>
        <w:separator/>
      </w:r>
    </w:p>
  </w:endnote>
  <w:endnote w:type="continuationSeparator" w:id="0">
    <w:p w:rsidR="00DC4FCC" w:rsidRDefault="00DC4FCC" w:rsidP="00E41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4FCC" w:rsidRDefault="00DC4FCC" w:rsidP="00E41ACD">
      <w:pPr>
        <w:spacing w:after="0" w:line="240" w:lineRule="auto"/>
      </w:pPr>
      <w:r>
        <w:separator/>
      </w:r>
    </w:p>
  </w:footnote>
  <w:footnote w:type="continuationSeparator" w:id="0">
    <w:p w:rsidR="00DC4FCC" w:rsidRDefault="00DC4FCC" w:rsidP="00E41A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ACD"/>
    <w:rsid w:val="0005303B"/>
    <w:rsid w:val="000D4FE9"/>
    <w:rsid w:val="000E6B1F"/>
    <w:rsid w:val="00121A1F"/>
    <w:rsid w:val="0013692E"/>
    <w:rsid w:val="001C71DE"/>
    <w:rsid w:val="001D29ED"/>
    <w:rsid w:val="00201EED"/>
    <w:rsid w:val="002165CF"/>
    <w:rsid w:val="00242669"/>
    <w:rsid w:val="00245194"/>
    <w:rsid w:val="00295418"/>
    <w:rsid w:val="002A5E84"/>
    <w:rsid w:val="00310AE7"/>
    <w:rsid w:val="003451F8"/>
    <w:rsid w:val="00356567"/>
    <w:rsid w:val="003F0725"/>
    <w:rsid w:val="00411ABC"/>
    <w:rsid w:val="00474CB5"/>
    <w:rsid w:val="005417EF"/>
    <w:rsid w:val="0055541D"/>
    <w:rsid w:val="0057763F"/>
    <w:rsid w:val="00657850"/>
    <w:rsid w:val="00660954"/>
    <w:rsid w:val="00691113"/>
    <w:rsid w:val="006B4245"/>
    <w:rsid w:val="007072B0"/>
    <w:rsid w:val="00754668"/>
    <w:rsid w:val="007A40F2"/>
    <w:rsid w:val="00800C0C"/>
    <w:rsid w:val="00824C1D"/>
    <w:rsid w:val="008B0143"/>
    <w:rsid w:val="0098685B"/>
    <w:rsid w:val="009A54FC"/>
    <w:rsid w:val="009A79E0"/>
    <w:rsid w:val="009C46B7"/>
    <w:rsid w:val="00A05A38"/>
    <w:rsid w:val="00AA7ABD"/>
    <w:rsid w:val="00B63859"/>
    <w:rsid w:val="00B85537"/>
    <w:rsid w:val="00BB6454"/>
    <w:rsid w:val="00BC4BDE"/>
    <w:rsid w:val="00BD0F67"/>
    <w:rsid w:val="00C208CD"/>
    <w:rsid w:val="00CD6AD3"/>
    <w:rsid w:val="00D1607C"/>
    <w:rsid w:val="00D562F6"/>
    <w:rsid w:val="00D82A6B"/>
    <w:rsid w:val="00DA4D89"/>
    <w:rsid w:val="00DC20A7"/>
    <w:rsid w:val="00DC4FCC"/>
    <w:rsid w:val="00DD21D2"/>
    <w:rsid w:val="00E4044F"/>
    <w:rsid w:val="00E41ACD"/>
    <w:rsid w:val="00E84672"/>
    <w:rsid w:val="00EA158D"/>
    <w:rsid w:val="00ED7D46"/>
    <w:rsid w:val="00F1334D"/>
    <w:rsid w:val="00F35215"/>
    <w:rsid w:val="00F521A2"/>
    <w:rsid w:val="00F65A4B"/>
    <w:rsid w:val="00F87D3D"/>
    <w:rsid w:val="00FE7B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E41AC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E41AC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41AC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E41ACD"/>
    <w:rPr>
      <w:rFonts w:asciiTheme="majorHAnsi" w:eastAsiaTheme="majorEastAsia" w:hAnsiTheme="majorHAnsi" w:cstheme="majorBidi"/>
      <w:b/>
      <w:bCs/>
      <w:color w:val="4F81BD" w:themeColor="accent1"/>
    </w:rPr>
  </w:style>
  <w:style w:type="paragraph" w:styleId="a3">
    <w:name w:val="Normal (Web)"/>
    <w:basedOn w:val="a"/>
    <w:uiPriority w:val="99"/>
    <w:unhideWhenUsed/>
    <w:rsid w:val="00E41A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41ACD"/>
  </w:style>
  <w:style w:type="character" w:styleId="a4">
    <w:name w:val="Hyperlink"/>
    <w:basedOn w:val="a0"/>
    <w:uiPriority w:val="99"/>
    <w:unhideWhenUsed/>
    <w:rsid w:val="00E41ACD"/>
    <w:rPr>
      <w:color w:val="0000FF"/>
      <w:u w:val="single"/>
    </w:rPr>
  </w:style>
  <w:style w:type="paragraph" w:styleId="a5">
    <w:name w:val="header"/>
    <w:basedOn w:val="a"/>
    <w:link w:val="a6"/>
    <w:uiPriority w:val="99"/>
    <w:unhideWhenUsed/>
    <w:rsid w:val="00E41AC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41ACD"/>
  </w:style>
  <w:style w:type="paragraph" w:styleId="a7">
    <w:name w:val="footer"/>
    <w:basedOn w:val="a"/>
    <w:link w:val="a8"/>
    <w:uiPriority w:val="99"/>
    <w:unhideWhenUsed/>
    <w:rsid w:val="00E41AC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41A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E41AC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E41AC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41AC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E41ACD"/>
    <w:rPr>
      <w:rFonts w:asciiTheme="majorHAnsi" w:eastAsiaTheme="majorEastAsia" w:hAnsiTheme="majorHAnsi" w:cstheme="majorBidi"/>
      <w:b/>
      <w:bCs/>
      <w:color w:val="4F81BD" w:themeColor="accent1"/>
    </w:rPr>
  </w:style>
  <w:style w:type="paragraph" w:styleId="a3">
    <w:name w:val="Normal (Web)"/>
    <w:basedOn w:val="a"/>
    <w:uiPriority w:val="99"/>
    <w:unhideWhenUsed/>
    <w:rsid w:val="00E41A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41ACD"/>
  </w:style>
  <w:style w:type="character" w:styleId="a4">
    <w:name w:val="Hyperlink"/>
    <w:basedOn w:val="a0"/>
    <w:uiPriority w:val="99"/>
    <w:unhideWhenUsed/>
    <w:rsid w:val="00E41ACD"/>
    <w:rPr>
      <w:color w:val="0000FF"/>
      <w:u w:val="single"/>
    </w:rPr>
  </w:style>
  <w:style w:type="paragraph" w:styleId="a5">
    <w:name w:val="header"/>
    <w:basedOn w:val="a"/>
    <w:link w:val="a6"/>
    <w:uiPriority w:val="99"/>
    <w:unhideWhenUsed/>
    <w:rsid w:val="00E41AC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41ACD"/>
  </w:style>
  <w:style w:type="paragraph" w:styleId="a7">
    <w:name w:val="footer"/>
    <w:basedOn w:val="a"/>
    <w:link w:val="a8"/>
    <w:uiPriority w:val="99"/>
    <w:unhideWhenUsed/>
    <w:rsid w:val="00E41AC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41A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010698">
      <w:bodyDiv w:val="1"/>
      <w:marLeft w:val="0"/>
      <w:marRight w:val="0"/>
      <w:marTop w:val="0"/>
      <w:marBottom w:val="0"/>
      <w:divBdr>
        <w:top w:val="none" w:sz="0" w:space="0" w:color="auto"/>
        <w:left w:val="none" w:sz="0" w:space="0" w:color="auto"/>
        <w:bottom w:val="none" w:sz="0" w:space="0" w:color="auto"/>
        <w:right w:val="none" w:sz="0" w:space="0" w:color="auto"/>
      </w:divBdr>
    </w:div>
    <w:div w:id="160576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oxpana-tryda.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2384</Words>
  <Characters>13591</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Китаева</dc:creator>
  <cp:lastModifiedBy>Надежда Китаева</cp:lastModifiedBy>
  <cp:revision>1</cp:revision>
  <dcterms:created xsi:type="dcterms:W3CDTF">2016-02-02T17:01:00Z</dcterms:created>
  <dcterms:modified xsi:type="dcterms:W3CDTF">2016-02-02T17:04:00Z</dcterms:modified>
</cp:coreProperties>
</file>